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A209" w14:textId="77777777" w:rsidR="006D4B73" w:rsidRPr="006D4B73" w:rsidRDefault="006D4B73" w:rsidP="00C965AC">
      <w:pPr>
        <w:jc w:val="center"/>
        <w:rPr>
          <w:rFonts w:ascii="Calibri" w:hAnsi="Calibri" w:cs="Calibri"/>
          <w:b/>
          <w:bCs/>
        </w:rPr>
      </w:pPr>
      <w:r w:rsidRPr="006D4B73">
        <w:rPr>
          <w:rFonts w:ascii="Calibri" w:hAnsi="Calibri" w:cs="Calibri"/>
          <w:b/>
          <w:bCs/>
        </w:rPr>
        <w:t>Impact100 Project Summary and Budget</w:t>
      </w:r>
    </w:p>
    <w:p w14:paraId="1A5CD3BB" w14:textId="17CF7FA1" w:rsidR="00261BD9" w:rsidRPr="00261BD9" w:rsidRDefault="00261BD9" w:rsidP="00261BD9">
      <w:pPr>
        <w:rPr>
          <w:rFonts w:ascii="Calibri" w:hAnsi="Calibri" w:cs="Calibri"/>
          <w:b/>
          <w:bCs/>
        </w:rPr>
      </w:pPr>
      <w:r w:rsidRPr="00261BD9">
        <w:rPr>
          <w:rFonts w:ascii="Calibri" w:hAnsi="Calibri" w:cs="Calibri"/>
          <w:b/>
          <w:bCs/>
        </w:rPr>
        <w:t>Project Summary</w:t>
      </w:r>
    </w:p>
    <w:p w14:paraId="2B6B34CD" w14:textId="52BF2546" w:rsidR="00261BD9" w:rsidRPr="00261BD9" w:rsidRDefault="00261BD9" w:rsidP="00261BD9">
      <w:pPr>
        <w:rPr>
          <w:rFonts w:ascii="Calibri" w:hAnsi="Calibri" w:cs="Calibri"/>
        </w:rPr>
      </w:pPr>
      <w:r w:rsidRPr="00261BD9">
        <w:rPr>
          <w:rFonts w:ascii="Calibri" w:hAnsi="Calibri" w:cs="Calibri"/>
        </w:rPr>
        <w:t xml:space="preserve">The Salvation Army of Owensboro has a long-standing history of serving families and individuals across Daviess County and surrounding communities. Every year, more than 1,200 people rely on our food pantry, rent and utility assistance, shelter and clothing services, youth programs, disaster response, and spiritual care. Our facilities—the Community Center, Corps building, and the newly opened Hope Center—are not just places of service </w:t>
      </w:r>
      <w:r w:rsidR="00665FBA" w:rsidRPr="00261BD9">
        <w:rPr>
          <w:rFonts w:ascii="Calibri" w:hAnsi="Calibri" w:cs="Calibri"/>
        </w:rPr>
        <w:t>delivery but</w:t>
      </w:r>
      <w:r w:rsidRPr="00261BD9">
        <w:rPr>
          <w:rFonts w:ascii="Calibri" w:hAnsi="Calibri" w:cs="Calibri"/>
        </w:rPr>
        <w:t xml:space="preserve"> also trusted spaces where vulnerable individuals can find safety, compassion, and hope. As the need for assistance continues to grow, it has become increasingly urgent to ensure that these facilities </w:t>
      </w:r>
      <w:proofErr w:type="gramStart"/>
      <w:r w:rsidRPr="00261BD9">
        <w:rPr>
          <w:rFonts w:ascii="Calibri" w:hAnsi="Calibri" w:cs="Calibri"/>
        </w:rPr>
        <w:t>are equipped</w:t>
      </w:r>
      <w:proofErr w:type="gramEnd"/>
      <w:r w:rsidRPr="00261BD9">
        <w:rPr>
          <w:rFonts w:ascii="Calibri" w:hAnsi="Calibri" w:cs="Calibri"/>
        </w:rPr>
        <w:t xml:space="preserve"> with modern safety and security systems to protect the people who depend on us.</w:t>
      </w:r>
    </w:p>
    <w:p w14:paraId="78F23AB3" w14:textId="3799AAF5" w:rsidR="00261BD9" w:rsidRPr="00261BD9" w:rsidRDefault="00261BD9" w:rsidP="00261BD9">
      <w:pPr>
        <w:rPr>
          <w:rFonts w:ascii="Calibri" w:hAnsi="Calibri" w:cs="Calibri"/>
        </w:rPr>
      </w:pPr>
      <w:r w:rsidRPr="00261BD9">
        <w:rPr>
          <w:rFonts w:ascii="Calibri" w:hAnsi="Calibri" w:cs="Calibri"/>
        </w:rPr>
        <w:t xml:space="preserve">This project seeks to address critical safety concerns by upgrading and replacing outdated systems that are no longer functional or </w:t>
      </w:r>
      <w:r w:rsidR="00F7489A" w:rsidRPr="00261BD9">
        <w:rPr>
          <w:rFonts w:ascii="Calibri" w:hAnsi="Calibri" w:cs="Calibri"/>
        </w:rPr>
        <w:t>dependable</w:t>
      </w:r>
      <w:r w:rsidRPr="00261BD9">
        <w:rPr>
          <w:rFonts w:ascii="Calibri" w:hAnsi="Calibri" w:cs="Calibri"/>
        </w:rPr>
        <w:t>. Specifically, The Salvation Army will replace the inoperable fire alarm system in our main facility, which is currently obsolete and unable to meet safety standards. We will also replace the aging security system in the Corps and Community Center, install a new security system in the Hope Center, and add controlled entry systems to the entrances of both the Community Center and the Hope Center. These controlled entry systems will provide monitored access, ensuring that staff, volunteers, and clients remain safe while allowing us to better manage traffic in high-use areas. If funds remain after these essential upgrades, we will expand the project to include security camera installation for enhanced monitoring.</w:t>
      </w:r>
    </w:p>
    <w:p w14:paraId="70853556" w14:textId="1FAB9C86" w:rsidR="00261BD9" w:rsidRPr="00261BD9" w:rsidRDefault="00261BD9" w:rsidP="00261BD9">
      <w:pPr>
        <w:rPr>
          <w:rFonts w:ascii="Calibri" w:hAnsi="Calibri" w:cs="Calibri"/>
        </w:rPr>
      </w:pPr>
      <w:r w:rsidRPr="00261BD9">
        <w:rPr>
          <w:rFonts w:ascii="Calibri" w:hAnsi="Calibri" w:cs="Calibri"/>
        </w:rPr>
        <w:t xml:space="preserve">The need for these improvements cannot </w:t>
      </w:r>
      <w:proofErr w:type="gramStart"/>
      <w:r w:rsidRPr="00261BD9">
        <w:rPr>
          <w:rFonts w:ascii="Calibri" w:hAnsi="Calibri" w:cs="Calibri"/>
        </w:rPr>
        <w:t>be overstated</w:t>
      </w:r>
      <w:proofErr w:type="gramEnd"/>
      <w:r w:rsidRPr="00261BD9">
        <w:rPr>
          <w:rFonts w:ascii="Calibri" w:hAnsi="Calibri" w:cs="Calibri"/>
        </w:rPr>
        <w:t>. Our facilities are high-traffic community hubs, welcoming individuals and families who are often in crisis. Recent experiences with unauthorized entry, theft, and loitering have underscored vulnerabilities, while the failure of the fire alarm system has left us without the most basic safeguard for emergency response. Without these upgrades, both the people we serve and the staff who provide care are at risk. At a time when demand for assistance continues to increase, we must ensure that our buildings remain safe, secure, and welcoming for all.</w:t>
      </w:r>
    </w:p>
    <w:p w14:paraId="05624D03" w14:textId="23F76D79" w:rsidR="00261BD9" w:rsidRPr="00261BD9" w:rsidRDefault="00261BD9" w:rsidP="00261BD9">
      <w:pPr>
        <w:rPr>
          <w:rFonts w:ascii="Calibri" w:hAnsi="Calibri" w:cs="Calibri"/>
        </w:rPr>
      </w:pPr>
      <w:r w:rsidRPr="00261BD9">
        <w:rPr>
          <w:rFonts w:ascii="Calibri" w:hAnsi="Calibri" w:cs="Calibri"/>
        </w:rPr>
        <w:t xml:space="preserve">The objectives of this project are clear and measurable. By December 2025, we will have: (1) fully replaced the obsolete fire alarm system, restoring emergency readiness across the facility; (2) installed modern security systems in both the Corps/Community Center and the Hope Center; and (3) implemented controlled entry systems on all primary entrances to these two buildings. These upgrades will immediately increase safety, reduce unauthorized access, and restore confidence in our ability to provide uninterrupted services. Additional security cameras will </w:t>
      </w:r>
      <w:proofErr w:type="gramStart"/>
      <w:r w:rsidRPr="00261BD9">
        <w:rPr>
          <w:rFonts w:ascii="Calibri" w:hAnsi="Calibri" w:cs="Calibri"/>
        </w:rPr>
        <w:t>be installed</w:t>
      </w:r>
      <w:proofErr w:type="gramEnd"/>
      <w:r w:rsidRPr="00261BD9">
        <w:rPr>
          <w:rFonts w:ascii="Calibri" w:hAnsi="Calibri" w:cs="Calibri"/>
        </w:rPr>
        <w:t xml:space="preserve"> if funding </w:t>
      </w:r>
      <w:r w:rsidR="00C965AC" w:rsidRPr="00261BD9">
        <w:rPr>
          <w:rFonts w:ascii="Calibri" w:hAnsi="Calibri" w:cs="Calibri"/>
        </w:rPr>
        <w:t>allows</w:t>
      </w:r>
      <w:r w:rsidRPr="00261BD9">
        <w:rPr>
          <w:rFonts w:ascii="Calibri" w:hAnsi="Calibri" w:cs="Calibri"/>
        </w:rPr>
        <w:t xml:space="preserve"> further </w:t>
      </w:r>
      <w:r w:rsidR="00EA2F7C" w:rsidRPr="00261BD9">
        <w:rPr>
          <w:rFonts w:ascii="Calibri" w:hAnsi="Calibri" w:cs="Calibri"/>
        </w:rPr>
        <w:t>strengthening of</w:t>
      </w:r>
      <w:r w:rsidRPr="00261BD9">
        <w:rPr>
          <w:rFonts w:ascii="Calibri" w:hAnsi="Calibri" w:cs="Calibri"/>
        </w:rPr>
        <w:t xml:space="preserve"> facility monitoring.</w:t>
      </w:r>
    </w:p>
    <w:p w14:paraId="228C2FBD" w14:textId="09756581" w:rsidR="00261BD9" w:rsidRPr="00261BD9" w:rsidRDefault="00261BD9" w:rsidP="00261BD9">
      <w:pPr>
        <w:rPr>
          <w:rFonts w:ascii="Calibri" w:hAnsi="Calibri" w:cs="Calibri"/>
        </w:rPr>
      </w:pPr>
      <w:r w:rsidRPr="00261BD9">
        <w:rPr>
          <w:rFonts w:ascii="Calibri" w:hAnsi="Calibri" w:cs="Calibri"/>
        </w:rPr>
        <w:lastRenderedPageBreak/>
        <w:t xml:space="preserve">These improvements will also benefit our community partners, who often refer clients to our programs or provide on-site services. A safer, more secure facility enhances collaboration with agencies such as Audubon Area Community Services, the Help Office of Owensboro, local churches, and law enforcement. Controlled entry and reliable alarm systems create peace of mind not only for those who come through our doors but also for the agencies and volunteers who </w:t>
      </w:r>
      <w:r w:rsidR="00F7489A" w:rsidRPr="00261BD9">
        <w:rPr>
          <w:rFonts w:ascii="Calibri" w:hAnsi="Calibri" w:cs="Calibri"/>
        </w:rPr>
        <w:t>collaborate with</w:t>
      </w:r>
      <w:r w:rsidRPr="00261BD9">
        <w:rPr>
          <w:rFonts w:ascii="Calibri" w:hAnsi="Calibri" w:cs="Calibri"/>
        </w:rPr>
        <w:t xml:space="preserve"> us.</w:t>
      </w:r>
    </w:p>
    <w:p w14:paraId="4B536A2C" w14:textId="3C4273DE" w:rsidR="00E63F8D" w:rsidRPr="00C965AC" w:rsidRDefault="00261BD9" w:rsidP="006D4B73">
      <w:pPr>
        <w:rPr>
          <w:rFonts w:ascii="Calibri" w:hAnsi="Calibri" w:cs="Calibri"/>
        </w:rPr>
      </w:pPr>
      <w:r w:rsidRPr="00261BD9">
        <w:rPr>
          <w:rFonts w:ascii="Calibri" w:hAnsi="Calibri" w:cs="Calibri"/>
        </w:rPr>
        <w:t xml:space="preserve">The Salvation Army of Owensboro has the staff, infrastructure, and long-standing reputation of stewardship needed to complete this project successfully. Licensed contractors and safety inspectors will ensure compliance with all standards. Sustainability will </w:t>
      </w:r>
      <w:proofErr w:type="gramStart"/>
      <w:r w:rsidRPr="00261BD9">
        <w:rPr>
          <w:rFonts w:ascii="Calibri" w:hAnsi="Calibri" w:cs="Calibri"/>
        </w:rPr>
        <w:t>be achieved</w:t>
      </w:r>
      <w:proofErr w:type="gramEnd"/>
      <w:r w:rsidRPr="00261BD9">
        <w:rPr>
          <w:rFonts w:ascii="Calibri" w:hAnsi="Calibri" w:cs="Calibri"/>
        </w:rPr>
        <w:t xml:space="preserve"> through our ongoing operational budget, supplemented by fundraising campaigns such as the annual Red Kettle drive and individual donations. By replacing obsolete systems with modern, reliable technology, we are ensuring that the safety benefits will last for years to come, with manageable ongoing maintenance costs.</w:t>
      </w:r>
    </w:p>
    <w:p w14:paraId="798A7743" w14:textId="77777777" w:rsidR="005A761A" w:rsidRDefault="005A761A" w:rsidP="00C965AC">
      <w:pPr>
        <w:rPr>
          <w:b/>
          <w:bCs/>
        </w:rPr>
      </w:pPr>
    </w:p>
    <w:p w14:paraId="4FF8E6F2" w14:textId="77777777" w:rsidR="005A761A" w:rsidRDefault="005A761A" w:rsidP="00C965AC">
      <w:pPr>
        <w:rPr>
          <w:b/>
          <w:bCs/>
        </w:rPr>
      </w:pPr>
    </w:p>
    <w:p w14:paraId="703012C0" w14:textId="77777777" w:rsidR="005A761A" w:rsidRDefault="005A761A" w:rsidP="00C965AC">
      <w:pPr>
        <w:rPr>
          <w:b/>
          <w:bCs/>
        </w:rPr>
      </w:pPr>
    </w:p>
    <w:p w14:paraId="2E14306C" w14:textId="77777777" w:rsidR="005A761A" w:rsidRDefault="005A761A" w:rsidP="00C965AC">
      <w:pPr>
        <w:rPr>
          <w:b/>
          <w:bCs/>
        </w:rPr>
      </w:pPr>
    </w:p>
    <w:p w14:paraId="246D56ED" w14:textId="77777777" w:rsidR="005A761A" w:rsidRDefault="005A761A" w:rsidP="00C965AC">
      <w:pPr>
        <w:rPr>
          <w:b/>
          <w:bCs/>
        </w:rPr>
      </w:pPr>
    </w:p>
    <w:p w14:paraId="25B35A30" w14:textId="77777777" w:rsidR="005A761A" w:rsidRDefault="005A761A" w:rsidP="00C965AC">
      <w:pPr>
        <w:rPr>
          <w:b/>
          <w:bCs/>
        </w:rPr>
      </w:pPr>
    </w:p>
    <w:p w14:paraId="13D223A4" w14:textId="77777777" w:rsidR="005A761A" w:rsidRDefault="005A761A" w:rsidP="00C965AC">
      <w:pPr>
        <w:rPr>
          <w:b/>
          <w:bCs/>
        </w:rPr>
      </w:pPr>
    </w:p>
    <w:p w14:paraId="52A19D9E" w14:textId="77777777" w:rsidR="005A761A" w:rsidRDefault="005A761A" w:rsidP="00C965AC">
      <w:pPr>
        <w:rPr>
          <w:b/>
          <w:bCs/>
        </w:rPr>
      </w:pPr>
    </w:p>
    <w:p w14:paraId="38BC3FA0" w14:textId="77777777" w:rsidR="005A761A" w:rsidRDefault="005A761A" w:rsidP="00C965AC">
      <w:pPr>
        <w:rPr>
          <w:b/>
          <w:bCs/>
        </w:rPr>
      </w:pPr>
    </w:p>
    <w:p w14:paraId="753DBE85" w14:textId="77777777" w:rsidR="005A761A" w:rsidRDefault="005A761A" w:rsidP="00C965AC">
      <w:pPr>
        <w:rPr>
          <w:b/>
          <w:bCs/>
        </w:rPr>
      </w:pPr>
    </w:p>
    <w:p w14:paraId="3F78D510" w14:textId="77777777" w:rsidR="005A761A" w:rsidRDefault="005A761A" w:rsidP="00C965AC">
      <w:pPr>
        <w:rPr>
          <w:b/>
          <w:bCs/>
        </w:rPr>
      </w:pPr>
    </w:p>
    <w:p w14:paraId="277DAB9C" w14:textId="77777777" w:rsidR="005A761A" w:rsidRDefault="005A761A" w:rsidP="00C965AC">
      <w:pPr>
        <w:rPr>
          <w:b/>
          <w:bCs/>
        </w:rPr>
      </w:pPr>
    </w:p>
    <w:p w14:paraId="35C728A7" w14:textId="77777777" w:rsidR="005A761A" w:rsidRDefault="005A761A" w:rsidP="00C965AC">
      <w:pPr>
        <w:rPr>
          <w:b/>
          <w:bCs/>
        </w:rPr>
      </w:pPr>
    </w:p>
    <w:p w14:paraId="2D12628D" w14:textId="77777777" w:rsidR="005A761A" w:rsidRDefault="005A761A" w:rsidP="00C965AC">
      <w:pPr>
        <w:rPr>
          <w:b/>
          <w:bCs/>
        </w:rPr>
      </w:pPr>
    </w:p>
    <w:p w14:paraId="14EB3E91" w14:textId="77777777" w:rsidR="005A761A" w:rsidRDefault="005A761A" w:rsidP="00C965AC">
      <w:pPr>
        <w:rPr>
          <w:b/>
          <w:bCs/>
        </w:rPr>
      </w:pPr>
    </w:p>
    <w:p w14:paraId="6E98EB61" w14:textId="77777777" w:rsidR="005A761A" w:rsidRDefault="005A761A" w:rsidP="00C965AC">
      <w:pPr>
        <w:rPr>
          <w:b/>
          <w:bCs/>
        </w:rPr>
      </w:pPr>
    </w:p>
    <w:p w14:paraId="0E9D4D22" w14:textId="1FCBF594" w:rsidR="00C965AC" w:rsidRPr="00C965AC" w:rsidRDefault="00C965AC" w:rsidP="00C965AC">
      <w:pPr>
        <w:rPr>
          <w:b/>
          <w:bCs/>
        </w:rPr>
      </w:pPr>
      <w:r w:rsidRPr="00C965AC">
        <w:rPr>
          <w:b/>
          <w:bCs/>
        </w:rPr>
        <w:lastRenderedPageBreak/>
        <w:t>Project Budget</w:t>
      </w:r>
    </w:p>
    <w:p w14:paraId="43A4D756" w14:textId="77777777" w:rsidR="00C965AC" w:rsidRPr="00C965AC" w:rsidRDefault="00C965AC" w:rsidP="00C965AC">
      <w:r w:rsidRPr="00C965AC">
        <w:t xml:space="preserve">The total project budget is </w:t>
      </w:r>
      <w:r w:rsidRPr="00C965AC">
        <w:rPr>
          <w:b/>
          <w:bCs/>
        </w:rPr>
        <w:t>$32,500</w:t>
      </w:r>
      <w:r w:rsidRPr="00C965AC">
        <w:t xml:space="preserve">. Funds will </w:t>
      </w:r>
      <w:proofErr w:type="gramStart"/>
      <w:r w:rsidRPr="00C965AC">
        <w:t>be used</w:t>
      </w:r>
      <w:proofErr w:type="gramEnd"/>
      <w:r w:rsidRPr="00C965AC">
        <w:t xml:space="preserve"> for the following priorities:</w:t>
      </w:r>
    </w:p>
    <w:tbl>
      <w:tblPr>
        <w:tblStyle w:val="LightList-Accent1"/>
        <w:tblW w:w="0" w:type="auto"/>
        <w:tblLook w:val="04A0" w:firstRow="1" w:lastRow="0" w:firstColumn="1" w:lastColumn="0" w:noHBand="0" w:noVBand="1"/>
      </w:tblPr>
      <w:tblGrid>
        <w:gridCol w:w="4320"/>
        <w:gridCol w:w="4320"/>
      </w:tblGrid>
      <w:tr w:rsidR="005A761A" w:rsidRPr="005A761A" w14:paraId="5FB45907" w14:textId="77777777" w:rsidTr="005A76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top w:val="single" w:sz="8" w:space="0" w:color="156082" w:themeColor="accent1"/>
              <w:left w:val="single" w:sz="8" w:space="0" w:color="156082" w:themeColor="accent1"/>
              <w:bottom w:val="nil"/>
              <w:right w:val="nil"/>
            </w:tcBorders>
            <w:hideMark/>
          </w:tcPr>
          <w:p w14:paraId="791C12A8" w14:textId="77777777" w:rsidR="005A761A" w:rsidRPr="005A761A" w:rsidRDefault="005A761A" w:rsidP="005A761A">
            <w:pPr>
              <w:spacing w:after="160" w:line="278" w:lineRule="auto"/>
            </w:pPr>
            <w:r w:rsidRPr="005A761A">
              <w:t>Item</w:t>
            </w:r>
          </w:p>
        </w:tc>
        <w:tc>
          <w:tcPr>
            <w:tcW w:w="4320" w:type="dxa"/>
            <w:tcBorders>
              <w:top w:val="single" w:sz="8" w:space="0" w:color="156082" w:themeColor="accent1"/>
              <w:left w:val="nil"/>
              <w:bottom w:val="nil"/>
              <w:right w:val="single" w:sz="8" w:space="0" w:color="156082" w:themeColor="accent1"/>
            </w:tcBorders>
            <w:hideMark/>
          </w:tcPr>
          <w:p w14:paraId="4504AED7" w14:textId="77777777" w:rsidR="005A761A" w:rsidRPr="005A761A" w:rsidRDefault="005A761A" w:rsidP="005A761A">
            <w:pPr>
              <w:spacing w:after="160" w:line="278" w:lineRule="auto"/>
              <w:cnfStyle w:val="100000000000" w:firstRow="1" w:lastRow="0" w:firstColumn="0" w:lastColumn="0" w:oddVBand="0" w:evenVBand="0" w:oddHBand="0" w:evenHBand="0" w:firstRowFirstColumn="0" w:firstRowLastColumn="0" w:lastRowFirstColumn="0" w:lastRowLastColumn="0"/>
            </w:pPr>
            <w:r w:rsidRPr="005A761A">
              <w:t>Cost Estimate</w:t>
            </w:r>
          </w:p>
        </w:tc>
      </w:tr>
      <w:tr w:rsidR="005A761A" w:rsidRPr="005A761A" w14:paraId="2155218F" w14:textId="77777777" w:rsidTr="005A7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right w:val="nil"/>
            </w:tcBorders>
            <w:hideMark/>
          </w:tcPr>
          <w:p w14:paraId="24C8431A" w14:textId="77777777" w:rsidR="005A761A" w:rsidRPr="005A761A" w:rsidRDefault="005A761A" w:rsidP="005A761A">
            <w:pPr>
              <w:spacing w:after="160" w:line="278" w:lineRule="auto"/>
            </w:pPr>
            <w:r w:rsidRPr="005A761A">
              <w:t>Fire Alarm at Corps and Community building</w:t>
            </w:r>
          </w:p>
        </w:tc>
        <w:tc>
          <w:tcPr>
            <w:tcW w:w="4320" w:type="dxa"/>
            <w:tcBorders>
              <w:left w:val="nil"/>
            </w:tcBorders>
            <w:hideMark/>
          </w:tcPr>
          <w:p w14:paraId="31C302F4" w14:textId="77777777" w:rsidR="005A761A" w:rsidRPr="005A761A" w:rsidRDefault="005A761A" w:rsidP="005A761A">
            <w:pPr>
              <w:spacing w:after="160" w:line="278" w:lineRule="auto"/>
              <w:cnfStyle w:val="000000100000" w:firstRow="0" w:lastRow="0" w:firstColumn="0" w:lastColumn="0" w:oddVBand="0" w:evenVBand="0" w:oddHBand="1" w:evenHBand="0" w:firstRowFirstColumn="0" w:firstRowLastColumn="0" w:lastRowFirstColumn="0" w:lastRowLastColumn="0"/>
            </w:pPr>
            <w:r w:rsidRPr="005A761A">
              <w:t>$11,662.00</w:t>
            </w:r>
          </w:p>
        </w:tc>
      </w:tr>
      <w:tr w:rsidR="005A761A" w:rsidRPr="005A761A" w14:paraId="5617D218" w14:textId="77777777" w:rsidTr="005A761A">
        <w:tc>
          <w:tcPr>
            <w:cnfStyle w:val="001000000000" w:firstRow="0" w:lastRow="0" w:firstColumn="1" w:lastColumn="0" w:oddVBand="0" w:evenVBand="0" w:oddHBand="0" w:evenHBand="0" w:firstRowFirstColumn="0" w:firstRowLastColumn="0" w:lastRowFirstColumn="0" w:lastRowLastColumn="0"/>
            <w:tcW w:w="4320" w:type="dxa"/>
            <w:tcBorders>
              <w:top w:val="nil"/>
              <w:left w:val="single" w:sz="8" w:space="0" w:color="156082" w:themeColor="accent1"/>
              <w:bottom w:val="nil"/>
              <w:right w:val="nil"/>
            </w:tcBorders>
            <w:hideMark/>
          </w:tcPr>
          <w:p w14:paraId="59F53966" w14:textId="77777777" w:rsidR="005A761A" w:rsidRPr="005A761A" w:rsidRDefault="005A761A" w:rsidP="005A761A">
            <w:pPr>
              <w:spacing w:after="160" w:line="278" w:lineRule="auto"/>
            </w:pPr>
            <w:r w:rsidRPr="005A761A">
              <w:t>Replace security system at Corps and Community building</w:t>
            </w:r>
          </w:p>
        </w:tc>
        <w:tc>
          <w:tcPr>
            <w:tcW w:w="4320" w:type="dxa"/>
            <w:tcBorders>
              <w:top w:val="nil"/>
              <w:left w:val="nil"/>
              <w:bottom w:val="nil"/>
              <w:right w:val="single" w:sz="8" w:space="0" w:color="156082" w:themeColor="accent1"/>
            </w:tcBorders>
            <w:hideMark/>
          </w:tcPr>
          <w:p w14:paraId="2FA7DEB7" w14:textId="77777777" w:rsidR="005A761A" w:rsidRPr="005A761A" w:rsidRDefault="005A761A" w:rsidP="005A761A">
            <w:pPr>
              <w:spacing w:after="160" w:line="278" w:lineRule="auto"/>
              <w:cnfStyle w:val="000000000000" w:firstRow="0" w:lastRow="0" w:firstColumn="0" w:lastColumn="0" w:oddVBand="0" w:evenVBand="0" w:oddHBand="0" w:evenHBand="0" w:firstRowFirstColumn="0" w:firstRowLastColumn="0" w:lastRowFirstColumn="0" w:lastRowLastColumn="0"/>
            </w:pPr>
            <w:r w:rsidRPr="005A761A">
              <w:t>$5,066.00</w:t>
            </w:r>
          </w:p>
        </w:tc>
      </w:tr>
      <w:tr w:rsidR="005A761A" w:rsidRPr="005A761A" w14:paraId="5285424F" w14:textId="77777777" w:rsidTr="005A7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right w:val="nil"/>
            </w:tcBorders>
            <w:hideMark/>
          </w:tcPr>
          <w:p w14:paraId="6AE3C4B9" w14:textId="77777777" w:rsidR="005A761A" w:rsidRPr="005A761A" w:rsidRDefault="005A761A" w:rsidP="005A761A">
            <w:pPr>
              <w:spacing w:after="160" w:line="278" w:lineRule="auto"/>
            </w:pPr>
            <w:r w:rsidRPr="005A761A">
              <w:t>Security System for Hope Center</w:t>
            </w:r>
          </w:p>
        </w:tc>
        <w:tc>
          <w:tcPr>
            <w:tcW w:w="4320" w:type="dxa"/>
            <w:tcBorders>
              <w:left w:val="nil"/>
            </w:tcBorders>
            <w:hideMark/>
          </w:tcPr>
          <w:p w14:paraId="3EFEDD86" w14:textId="77777777" w:rsidR="005A761A" w:rsidRPr="005A761A" w:rsidRDefault="005A761A" w:rsidP="005A761A">
            <w:pPr>
              <w:spacing w:after="160" w:line="278" w:lineRule="auto"/>
              <w:cnfStyle w:val="000000100000" w:firstRow="0" w:lastRow="0" w:firstColumn="0" w:lastColumn="0" w:oddVBand="0" w:evenVBand="0" w:oddHBand="1" w:evenHBand="0" w:firstRowFirstColumn="0" w:firstRowLastColumn="0" w:lastRowFirstColumn="0" w:lastRowLastColumn="0"/>
            </w:pPr>
            <w:r w:rsidRPr="005A761A">
              <w:t>$4,477.00</w:t>
            </w:r>
          </w:p>
        </w:tc>
      </w:tr>
      <w:tr w:rsidR="005A761A" w:rsidRPr="005A761A" w14:paraId="5FB35665" w14:textId="77777777" w:rsidTr="005A761A">
        <w:tc>
          <w:tcPr>
            <w:cnfStyle w:val="001000000000" w:firstRow="0" w:lastRow="0" w:firstColumn="1" w:lastColumn="0" w:oddVBand="0" w:evenVBand="0" w:oddHBand="0" w:evenHBand="0" w:firstRowFirstColumn="0" w:firstRowLastColumn="0" w:lastRowFirstColumn="0" w:lastRowLastColumn="0"/>
            <w:tcW w:w="4320" w:type="dxa"/>
            <w:tcBorders>
              <w:top w:val="nil"/>
              <w:left w:val="single" w:sz="8" w:space="0" w:color="156082" w:themeColor="accent1"/>
              <w:bottom w:val="nil"/>
              <w:right w:val="nil"/>
            </w:tcBorders>
            <w:hideMark/>
          </w:tcPr>
          <w:p w14:paraId="5D4DA85D" w14:textId="77777777" w:rsidR="005A761A" w:rsidRPr="005A761A" w:rsidRDefault="005A761A" w:rsidP="005A761A">
            <w:pPr>
              <w:spacing w:after="160" w:line="278" w:lineRule="auto"/>
            </w:pPr>
            <w:r w:rsidRPr="005A761A">
              <w:t>Controlled Access for buildings</w:t>
            </w:r>
          </w:p>
        </w:tc>
        <w:tc>
          <w:tcPr>
            <w:tcW w:w="4320" w:type="dxa"/>
            <w:tcBorders>
              <w:top w:val="nil"/>
              <w:left w:val="nil"/>
              <w:bottom w:val="nil"/>
              <w:right w:val="single" w:sz="8" w:space="0" w:color="156082" w:themeColor="accent1"/>
            </w:tcBorders>
            <w:hideMark/>
          </w:tcPr>
          <w:p w14:paraId="0740E58F" w14:textId="77777777" w:rsidR="005A761A" w:rsidRPr="005A761A" w:rsidRDefault="005A761A" w:rsidP="005A761A">
            <w:pPr>
              <w:spacing w:after="160" w:line="278" w:lineRule="auto"/>
              <w:cnfStyle w:val="000000000000" w:firstRow="0" w:lastRow="0" w:firstColumn="0" w:lastColumn="0" w:oddVBand="0" w:evenVBand="0" w:oddHBand="0" w:evenHBand="0" w:firstRowFirstColumn="0" w:firstRowLastColumn="0" w:lastRowFirstColumn="0" w:lastRowLastColumn="0"/>
            </w:pPr>
            <w:r w:rsidRPr="005A761A">
              <w:t>$8,000 – $10,000</w:t>
            </w:r>
          </w:p>
        </w:tc>
      </w:tr>
      <w:tr w:rsidR="005A761A" w:rsidRPr="005A761A" w14:paraId="07B69AA1" w14:textId="77777777" w:rsidTr="005A7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right w:val="nil"/>
            </w:tcBorders>
            <w:hideMark/>
          </w:tcPr>
          <w:p w14:paraId="7E064A69" w14:textId="77777777" w:rsidR="005A761A" w:rsidRPr="005A761A" w:rsidRDefault="005A761A" w:rsidP="005A761A">
            <w:pPr>
              <w:spacing w:after="160" w:line="278" w:lineRule="auto"/>
            </w:pPr>
            <w:r w:rsidRPr="005A761A">
              <w:t>Remainder applied to cost of Camera system</w:t>
            </w:r>
          </w:p>
        </w:tc>
        <w:tc>
          <w:tcPr>
            <w:tcW w:w="4320" w:type="dxa"/>
            <w:tcBorders>
              <w:left w:val="nil"/>
            </w:tcBorders>
            <w:hideMark/>
          </w:tcPr>
          <w:p w14:paraId="5261A9A9" w14:textId="77777777" w:rsidR="005A761A" w:rsidRPr="005A761A" w:rsidRDefault="005A761A" w:rsidP="005A761A">
            <w:pPr>
              <w:spacing w:after="160" w:line="278" w:lineRule="auto"/>
              <w:cnfStyle w:val="000000100000" w:firstRow="0" w:lastRow="0" w:firstColumn="0" w:lastColumn="0" w:oddVBand="0" w:evenVBand="0" w:oddHBand="1" w:evenHBand="0" w:firstRowFirstColumn="0" w:firstRowLastColumn="0" w:lastRowFirstColumn="0" w:lastRowLastColumn="0"/>
            </w:pPr>
            <w:r w:rsidRPr="005A761A">
              <w:t>Balance of funds</w:t>
            </w:r>
          </w:p>
        </w:tc>
      </w:tr>
    </w:tbl>
    <w:p w14:paraId="0356CAFD" w14:textId="77777777" w:rsidR="005A761A" w:rsidRPr="005A761A" w:rsidRDefault="005A761A" w:rsidP="005A761A">
      <w:r w:rsidRPr="005A761A">
        <w:br/>
        <w:t>Total Project Budget: $32,500</w:t>
      </w:r>
    </w:p>
    <w:p w14:paraId="33B5FDBD" w14:textId="77777777" w:rsidR="005A761A" w:rsidRPr="005A761A" w:rsidRDefault="005A761A" w:rsidP="005A761A">
      <w:r w:rsidRPr="005A761A">
        <w:t xml:space="preserve">The requested Impact100 funding will fully support these expenses. Supplemental in-kind contributions, such as volunteer support or discounted materials from local vendors, may help extend funds further. Future costs for maintenance and monitoring will </w:t>
      </w:r>
      <w:proofErr w:type="gramStart"/>
      <w:r w:rsidRPr="005A761A">
        <w:t>be sustained</w:t>
      </w:r>
      <w:proofErr w:type="gramEnd"/>
      <w:r w:rsidRPr="005A761A">
        <w:t xml:space="preserve"> through The Salvation Army’s operating budget and supported by community fundraising efforts and private donations.</w:t>
      </w:r>
    </w:p>
    <w:p w14:paraId="3A1C5791" w14:textId="20C35C2F" w:rsidR="00817301" w:rsidRDefault="00C965AC" w:rsidP="006D4B73">
      <w:r w:rsidRPr="00C965AC">
        <w:t xml:space="preserve">This investment will ensure that The Salvation Army’s facilities remain safe, efficient, and accessible to all who seek assistance. By addressing urgent safety needs and </w:t>
      </w:r>
      <w:r w:rsidR="00866FA0" w:rsidRPr="00C965AC">
        <w:t>building</w:t>
      </w:r>
      <w:r w:rsidRPr="00C965AC">
        <w:t xml:space="preserve"> long-term sustainability, this project will protect vulnerable families, strengthen community partnerships, and ensure that our mission of service can continue in a secure environment.</w:t>
      </w:r>
    </w:p>
    <w:sectPr w:rsidR="00817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961F2"/>
    <w:multiLevelType w:val="multilevel"/>
    <w:tmpl w:val="7DD6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79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73"/>
    <w:rsid w:val="0011554B"/>
    <w:rsid w:val="00212BCA"/>
    <w:rsid w:val="00261BD9"/>
    <w:rsid w:val="002A666E"/>
    <w:rsid w:val="002E545E"/>
    <w:rsid w:val="00541AE8"/>
    <w:rsid w:val="005A761A"/>
    <w:rsid w:val="0064094F"/>
    <w:rsid w:val="00665FBA"/>
    <w:rsid w:val="006D4B73"/>
    <w:rsid w:val="00747B47"/>
    <w:rsid w:val="007A49BF"/>
    <w:rsid w:val="00817301"/>
    <w:rsid w:val="00825D15"/>
    <w:rsid w:val="00866FA0"/>
    <w:rsid w:val="00C965AC"/>
    <w:rsid w:val="00E63F8D"/>
    <w:rsid w:val="00EA2F7C"/>
    <w:rsid w:val="00F7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9674"/>
  <w15:chartTrackingRefBased/>
  <w15:docId w15:val="{C58B05D4-530D-4EF0-AE39-B9493B97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B73"/>
    <w:rPr>
      <w:rFonts w:eastAsiaTheme="majorEastAsia" w:cstheme="majorBidi"/>
      <w:color w:val="272727" w:themeColor="text1" w:themeTint="D8"/>
    </w:rPr>
  </w:style>
  <w:style w:type="paragraph" w:styleId="Title">
    <w:name w:val="Title"/>
    <w:basedOn w:val="Normal"/>
    <w:next w:val="Normal"/>
    <w:link w:val="TitleChar"/>
    <w:uiPriority w:val="10"/>
    <w:qFormat/>
    <w:rsid w:val="006D4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B73"/>
    <w:pPr>
      <w:spacing w:before="160"/>
      <w:jc w:val="center"/>
    </w:pPr>
    <w:rPr>
      <w:i/>
      <w:iCs/>
      <w:color w:val="404040" w:themeColor="text1" w:themeTint="BF"/>
    </w:rPr>
  </w:style>
  <w:style w:type="character" w:customStyle="1" w:styleId="QuoteChar">
    <w:name w:val="Quote Char"/>
    <w:basedOn w:val="DefaultParagraphFont"/>
    <w:link w:val="Quote"/>
    <w:uiPriority w:val="29"/>
    <w:rsid w:val="006D4B73"/>
    <w:rPr>
      <w:i/>
      <w:iCs/>
      <w:color w:val="404040" w:themeColor="text1" w:themeTint="BF"/>
    </w:rPr>
  </w:style>
  <w:style w:type="paragraph" w:styleId="ListParagraph">
    <w:name w:val="List Paragraph"/>
    <w:basedOn w:val="Normal"/>
    <w:uiPriority w:val="34"/>
    <w:qFormat/>
    <w:rsid w:val="006D4B73"/>
    <w:pPr>
      <w:ind w:left="720"/>
      <w:contextualSpacing/>
    </w:pPr>
  </w:style>
  <w:style w:type="character" w:styleId="IntenseEmphasis">
    <w:name w:val="Intense Emphasis"/>
    <w:basedOn w:val="DefaultParagraphFont"/>
    <w:uiPriority w:val="21"/>
    <w:qFormat/>
    <w:rsid w:val="006D4B73"/>
    <w:rPr>
      <w:i/>
      <w:iCs/>
      <w:color w:val="0F4761" w:themeColor="accent1" w:themeShade="BF"/>
    </w:rPr>
  </w:style>
  <w:style w:type="paragraph" w:styleId="IntenseQuote">
    <w:name w:val="Intense Quote"/>
    <w:basedOn w:val="Normal"/>
    <w:next w:val="Normal"/>
    <w:link w:val="IntenseQuoteChar"/>
    <w:uiPriority w:val="30"/>
    <w:qFormat/>
    <w:rsid w:val="006D4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B73"/>
    <w:rPr>
      <w:i/>
      <w:iCs/>
      <w:color w:val="0F4761" w:themeColor="accent1" w:themeShade="BF"/>
    </w:rPr>
  </w:style>
  <w:style w:type="character" w:styleId="IntenseReference">
    <w:name w:val="Intense Reference"/>
    <w:basedOn w:val="DefaultParagraphFont"/>
    <w:uiPriority w:val="32"/>
    <w:qFormat/>
    <w:rsid w:val="006D4B73"/>
    <w:rPr>
      <w:b/>
      <w:bCs/>
      <w:smallCaps/>
      <w:color w:val="0F4761" w:themeColor="accent1" w:themeShade="BF"/>
      <w:spacing w:val="5"/>
    </w:rPr>
  </w:style>
  <w:style w:type="table" w:styleId="LightList-Accent1">
    <w:name w:val="Light List Accent 1"/>
    <w:basedOn w:val="TableNormal"/>
    <w:uiPriority w:val="61"/>
    <w:semiHidden/>
    <w:unhideWhenUsed/>
    <w:rsid w:val="005A761A"/>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9959">
      <w:bodyDiv w:val="1"/>
      <w:marLeft w:val="0"/>
      <w:marRight w:val="0"/>
      <w:marTop w:val="0"/>
      <w:marBottom w:val="0"/>
      <w:divBdr>
        <w:top w:val="none" w:sz="0" w:space="0" w:color="auto"/>
        <w:left w:val="none" w:sz="0" w:space="0" w:color="auto"/>
        <w:bottom w:val="none" w:sz="0" w:space="0" w:color="auto"/>
        <w:right w:val="none" w:sz="0" w:space="0" w:color="auto"/>
      </w:divBdr>
    </w:div>
    <w:div w:id="365982904">
      <w:bodyDiv w:val="1"/>
      <w:marLeft w:val="0"/>
      <w:marRight w:val="0"/>
      <w:marTop w:val="0"/>
      <w:marBottom w:val="0"/>
      <w:divBdr>
        <w:top w:val="none" w:sz="0" w:space="0" w:color="auto"/>
        <w:left w:val="none" w:sz="0" w:space="0" w:color="auto"/>
        <w:bottom w:val="none" w:sz="0" w:space="0" w:color="auto"/>
        <w:right w:val="none" w:sz="0" w:space="0" w:color="auto"/>
      </w:divBdr>
    </w:div>
    <w:div w:id="663363849">
      <w:bodyDiv w:val="1"/>
      <w:marLeft w:val="0"/>
      <w:marRight w:val="0"/>
      <w:marTop w:val="0"/>
      <w:marBottom w:val="0"/>
      <w:divBdr>
        <w:top w:val="none" w:sz="0" w:space="0" w:color="auto"/>
        <w:left w:val="none" w:sz="0" w:space="0" w:color="auto"/>
        <w:bottom w:val="none" w:sz="0" w:space="0" w:color="auto"/>
        <w:right w:val="none" w:sz="0" w:space="0" w:color="auto"/>
      </w:divBdr>
    </w:div>
    <w:div w:id="696856276">
      <w:bodyDiv w:val="1"/>
      <w:marLeft w:val="0"/>
      <w:marRight w:val="0"/>
      <w:marTop w:val="0"/>
      <w:marBottom w:val="0"/>
      <w:divBdr>
        <w:top w:val="none" w:sz="0" w:space="0" w:color="auto"/>
        <w:left w:val="none" w:sz="0" w:space="0" w:color="auto"/>
        <w:bottom w:val="none" w:sz="0" w:space="0" w:color="auto"/>
        <w:right w:val="none" w:sz="0" w:space="0" w:color="auto"/>
      </w:divBdr>
    </w:div>
    <w:div w:id="1534927709">
      <w:bodyDiv w:val="1"/>
      <w:marLeft w:val="0"/>
      <w:marRight w:val="0"/>
      <w:marTop w:val="0"/>
      <w:marBottom w:val="0"/>
      <w:divBdr>
        <w:top w:val="none" w:sz="0" w:space="0" w:color="auto"/>
        <w:left w:val="none" w:sz="0" w:space="0" w:color="auto"/>
        <w:bottom w:val="none" w:sz="0" w:space="0" w:color="auto"/>
        <w:right w:val="none" w:sz="0" w:space="0" w:color="auto"/>
      </w:divBdr>
    </w:div>
    <w:div w:id="1540244583">
      <w:bodyDiv w:val="1"/>
      <w:marLeft w:val="0"/>
      <w:marRight w:val="0"/>
      <w:marTop w:val="0"/>
      <w:marBottom w:val="0"/>
      <w:divBdr>
        <w:top w:val="none" w:sz="0" w:space="0" w:color="auto"/>
        <w:left w:val="none" w:sz="0" w:space="0" w:color="auto"/>
        <w:bottom w:val="none" w:sz="0" w:space="0" w:color="auto"/>
        <w:right w:val="none" w:sz="0" w:space="0" w:color="auto"/>
      </w:divBdr>
    </w:div>
    <w:div w:id="1773276370">
      <w:bodyDiv w:val="1"/>
      <w:marLeft w:val="0"/>
      <w:marRight w:val="0"/>
      <w:marTop w:val="0"/>
      <w:marBottom w:val="0"/>
      <w:divBdr>
        <w:top w:val="none" w:sz="0" w:space="0" w:color="auto"/>
        <w:left w:val="none" w:sz="0" w:space="0" w:color="auto"/>
        <w:bottom w:val="none" w:sz="0" w:space="0" w:color="auto"/>
        <w:right w:val="none" w:sz="0" w:space="0" w:color="auto"/>
      </w:divBdr>
    </w:div>
    <w:div w:id="19735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E7135-C155-4C9D-BBF1-90ACBA92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Rice</dc:creator>
  <cp:keywords/>
  <dc:description/>
  <cp:lastModifiedBy>Kelly Rice</cp:lastModifiedBy>
  <cp:revision>16</cp:revision>
  <dcterms:created xsi:type="dcterms:W3CDTF">2025-09-11T21:17:00Z</dcterms:created>
  <dcterms:modified xsi:type="dcterms:W3CDTF">2025-09-12T16:06:00Z</dcterms:modified>
</cp:coreProperties>
</file>